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1E" w:rsidRDefault="005B39F2">
      <w:pPr>
        <w:pStyle w:val="10"/>
        <w:spacing w:line="276" w:lineRule="auto"/>
        <w:ind w:firstLine="851"/>
        <w:jc w:val="both"/>
        <w:rPr>
          <w:rFonts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bCs/>
          <w:sz w:val="26"/>
          <w:szCs w:val="26"/>
        </w:rPr>
        <w:t>Выплаты пенсий по доверенности.</w:t>
      </w:r>
    </w:p>
    <w:p w:rsidR="009F061E" w:rsidRDefault="005B39F2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По желанию пенсионера пенсия может выплачиваться по доверенности,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выдаваемой в порядке, установленном законодательством Российской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Федерации. Под</w:t>
      </w:r>
      <w:r>
        <w:rPr>
          <w:rFonts w:cs="Times New Roman"/>
          <w:sz w:val="26"/>
          <w:szCs w:val="26"/>
        </w:rPr>
        <w:t xml:space="preserve"> доверенностью понимается письменной уполномочие,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выдаваемое пенсионером другому лицу для получения причитающихся ему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сумм пенсии.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Если в доверенности не указан срок её действия, она сохраняет силу в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течение года со дня её совершения. Если срок доверен</w:t>
      </w:r>
      <w:r>
        <w:rPr>
          <w:rFonts w:cs="Times New Roman"/>
          <w:sz w:val="26"/>
          <w:szCs w:val="26"/>
        </w:rPr>
        <w:t xml:space="preserve">ности на получение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пенсии превышает один год, выплата соответствующих сумм производится в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течение всего срока действия доверенности, однако пенсионер должен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ежегодно подтверждать в территориальном органе ПФР регистрацию по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месту получения пенсии. Если </w:t>
      </w:r>
      <w:r>
        <w:rPr>
          <w:rFonts w:cs="Times New Roman"/>
          <w:sz w:val="26"/>
          <w:szCs w:val="26"/>
        </w:rPr>
        <w:t xml:space="preserve">требуемые документы не представлены и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пенсионер в течение календарного года не получил пенсию лично хотя бы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один месяц, то доставка пенсии доверенному лицу приостанавливается. При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представлении в территориальный орган ПФР требуемого документа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доставка </w:t>
      </w:r>
      <w:r>
        <w:rPr>
          <w:rFonts w:cs="Times New Roman"/>
          <w:sz w:val="26"/>
          <w:szCs w:val="26"/>
        </w:rPr>
        <w:t xml:space="preserve">пенсии доверенному лицу возобновляется с момента ее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приостановления.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В качестве документов, подтверждающих факт регистрации пенсионера по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месту получения пенсии, принимаются: паспорт с регистрацией,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свидетельство о регистрации по месту жительства либо </w:t>
      </w:r>
      <w:r>
        <w:rPr>
          <w:rFonts w:cs="Times New Roman"/>
          <w:sz w:val="26"/>
          <w:szCs w:val="26"/>
        </w:rPr>
        <w:t xml:space="preserve">свидетельство о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регистрации по месту пребывания, а также если пенсия выплачивается по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месту фактического проживания, данный факт подтверждается письменным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 xml:space="preserve">заявлением пенсионера о проживании по конкретному адресу. 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sz w:val="26"/>
          <w:szCs w:val="26"/>
        </w:rPr>
        <w:t>Справки по телефону: 8(813 79)31-666</w:t>
      </w:r>
    </w:p>
    <w:p w:rsidR="009F061E" w:rsidRDefault="009F061E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9F061E" w:rsidRDefault="009F061E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9F061E" w:rsidRDefault="005B39F2">
      <w:pPr>
        <w:pStyle w:val="Standard"/>
        <w:autoSpaceDE w:val="0"/>
        <w:jc w:val="both"/>
        <w:rPr>
          <w:rFonts w:ascii="Helv" w:eastAsia="Helv" w:hAnsi="Helv" w:cs="Helv"/>
          <w:color w:val="000000"/>
        </w:rPr>
      </w:pPr>
      <w:r>
        <w:rPr>
          <w:rFonts w:ascii="Helv" w:eastAsia="Helv" w:hAnsi="Helv" w:cs="Helv"/>
          <w:color w:val="000000"/>
          <w:lang w:val="en-US"/>
        </w:rPr>
        <w:t>#</w:t>
      </w:r>
      <w:r>
        <w:rPr>
          <w:rFonts w:ascii="Helv" w:eastAsia="Helv" w:hAnsi="Helv" w:cs="Helv"/>
          <w:color w:val="000000"/>
        </w:rPr>
        <w:t>выплатапенсии</w:t>
      </w:r>
    </w:p>
    <w:sectPr w:rsidR="009F061E">
      <w:headerReference w:type="default" r:id="rId8"/>
      <w:pgSz w:w="11906" w:h="16838"/>
      <w:pgMar w:top="720" w:right="42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F2" w:rsidRDefault="005B39F2">
      <w:r>
        <w:separator/>
      </w:r>
    </w:p>
  </w:endnote>
  <w:endnote w:type="continuationSeparator" w:id="0">
    <w:p w:rsidR="005B39F2" w:rsidRDefault="005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F2" w:rsidRDefault="005B39F2">
      <w:r>
        <w:rPr>
          <w:color w:val="000000"/>
        </w:rPr>
        <w:separator/>
      </w:r>
    </w:p>
  </w:footnote>
  <w:footnote w:type="continuationSeparator" w:id="0">
    <w:p w:rsidR="005B39F2" w:rsidRDefault="005B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0E" w:rsidRDefault="005B39F2">
    <w:pPr>
      <w:pStyle w:val="ae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5AB"/>
    <w:multiLevelType w:val="multilevel"/>
    <w:tmpl w:val="5276D936"/>
    <w:styleLink w:val="WWNum10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075D19"/>
    <w:multiLevelType w:val="multilevel"/>
    <w:tmpl w:val="BEF4081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B3C03DE"/>
    <w:multiLevelType w:val="multilevel"/>
    <w:tmpl w:val="27F2E6B4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FEE3022"/>
    <w:multiLevelType w:val="multilevel"/>
    <w:tmpl w:val="8A60206A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2E03686"/>
    <w:multiLevelType w:val="multilevel"/>
    <w:tmpl w:val="042A21A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5821A18"/>
    <w:multiLevelType w:val="multilevel"/>
    <w:tmpl w:val="7C0EB38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F614DA0"/>
    <w:multiLevelType w:val="multilevel"/>
    <w:tmpl w:val="918053AC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34E44B38"/>
    <w:multiLevelType w:val="multilevel"/>
    <w:tmpl w:val="C002AAD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5E01D8C"/>
    <w:multiLevelType w:val="multilevel"/>
    <w:tmpl w:val="65D40FF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3B1844CD"/>
    <w:multiLevelType w:val="multilevel"/>
    <w:tmpl w:val="65FCCA2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3EEB76C1"/>
    <w:multiLevelType w:val="multilevel"/>
    <w:tmpl w:val="160C34B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5410C7B"/>
    <w:multiLevelType w:val="multilevel"/>
    <w:tmpl w:val="E7BA64D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6FE3E1C"/>
    <w:multiLevelType w:val="multilevel"/>
    <w:tmpl w:val="F95A81EE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56A70C5A"/>
    <w:multiLevelType w:val="multilevel"/>
    <w:tmpl w:val="0808705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7C2029E"/>
    <w:multiLevelType w:val="multilevel"/>
    <w:tmpl w:val="0E3693D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6184467E"/>
    <w:multiLevelType w:val="multilevel"/>
    <w:tmpl w:val="199CD060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1B80D45"/>
    <w:multiLevelType w:val="multilevel"/>
    <w:tmpl w:val="74D45BC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707A5739"/>
    <w:multiLevelType w:val="multilevel"/>
    <w:tmpl w:val="ECD2C36C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74053B30"/>
    <w:multiLevelType w:val="multilevel"/>
    <w:tmpl w:val="B2DC509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4C16C09"/>
    <w:multiLevelType w:val="multilevel"/>
    <w:tmpl w:val="AB18376A"/>
    <w:styleLink w:val="WWNum2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85515CA"/>
    <w:multiLevelType w:val="multilevel"/>
    <w:tmpl w:val="5742E47E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BD90D0A"/>
    <w:multiLevelType w:val="multilevel"/>
    <w:tmpl w:val="E3224A4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0"/>
  </w:num>
  <w:num w:numId="11">
    <w:abstractNumId w:val="13"/>
  </w:num>
  <w:num w:numId="12">
    <w:abstractNumId w:val="20"/>
  </w:num>
  <w:num w:numId="13">
    <w:abstractNumId w:val="3"/>
  </w:num>
  <w:num w:numId="14">
    <w:abstractNumId w:val="21"/>
  </w:num>
  <w:num w:numId="15">
    <w:abstractNumId w:val="2"/>
  </w:num>
  <w:num w:numId="16">
    <w:abstractNumId w:val="4"/>
  </w:num>
  <w:num w:numId="17">
    <w:abstractNumId w:val="15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061E"/>
    <w:rsid w:val="005B39F2"/>
    <w:rsid w:val="009F061E"/>
    <w:rsid w:val="00C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Admin</cp:lastModifiedBy>
  <cp:revision>1</cp:revision>
  <cp:lastPrinted>2020-10-27T09:33:00Z</cp:lastPrinted>
  <dcterms:created xsi:type="dcterms:W3CDTF">2015-10-01T10:04:00Z</dcterms:created>
  <dcterms:modified xsi:type="dcterms:W3CDTF">2021-05-17T18:36:00Z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